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C21" w:rsidRPr="00A50C21" w:rsidRDefault="00A50C21" w:rsidP="00A50C21">
      <w:pPr>
        <w:spacing w:line="480" w:lineRule="auto"/>
        <w:rPr>
          <w:rFonts w:ascii="Times New Roman" w:hAnsi="Times New Roman" w:cs="Times New Roman"/>
          <w:sz w:val="24"/>
          <w:szCs w:val="24"/>
        </w:rPr>
      </w:pPr>
    </w:p>
    <w:p w:rsidR="00A50C21" w:rsidRPr="00A50C21" w:rsidRDefault="00A50C21" w:rsidP="00A50C21">
      <w:pPr>
        <w:spacing w:line="480" w:lineRule="auto"/>
        <w:rPr>
          <w:rFonts w:ascii="Times New Roman" w:hAnsi="Times New Roman" w:cs="Times New Roman"/>
          <w:sz w:val="24"/>
          <w:szCs w:val="24"/>
        </w:rPr>
      </w:pPr>
    </w:p>
    <w:p w:rsidR="00A50C21" w:rsidRPr="00A50C21" w:rsidRDefault="00A50C21" w:rsidP="00A50C21">
      <w:pPr>
        <w:spacing w:line="480" w:lineRule="auto"/>
        <w:rPr>
          <w:rFonts w:ascii="Times New Roman" w:hAnsi="Times New Roman" w:cs="Times New Roman"/>
          <w:sz w:val="24"/>
          <w:szCs w:val="24"/>
        </w:rPr>
      </w:pPr>
    </w:p>
    <w:p w:rsidR="00A50C21" w:rsidRPr="00A50C21" w:rsidRDefault="00A50C21" w:rsidP="00A50C21">
      <w:pPr>
        <w:spacing w:line="480" w:lineRule="auto"/>
        <w:rPr>
          <w:rFonts w:ascii="Times New Roman" w:hAnsi="Times New Roman" w:cs="Times New Roman"/>
          <w:sz w:val="24"/>
          <w:szCs w:val="24"/>
        </w:rPr>
      </w:pPr>
    </w:p>
    <w:p w:rsidR="00A50C21" w:rsidRPr="00A50C21" w:rsidRDefault="00A50C21" w:rsidP="00A50C21">
      <w:pPr>
        <w:spacing w:line="480" w:lineRule="auto"/>
        <w:rPr>
          <w:rFonts w:ascii="Times New Roman" w:hAnsi="Times New Roman" w:cs="Times New Roman"/>
          <w:sz w:val="24"/>
          <w:szCs w:val="24"/>
        </w:rPr>
      </w:pPr>
    </w:p>
    <w:p w:rsidR="00A50C21" w:rsidRPr="00A50C21" w:rsidRDefault="00A50C21" w:rsidP="00A50C21">
      <w:pPr>
        <w:spacing w:line="480" w:lineRule="auto"/>
        <w:rPr>
          <w:rFonts w:ascii="Times New Roman" w:hAnsi="Times New Roman" w:cs="Times New Roman"/>
          <w:sz w:val="24"/>
          <w:szCs w:val="24"/>
        </w:rPr>
      </w:pPr>
    </w:p>
    <w:p w:rsidR="00A50C21" w:rsidRPr="00A50C21" w:rsidRDefault="00A50C21" w:rsidP="00A50C21">
      <w:pPr>
        <w:spacing w:line="480" w:lineRule="auto"/>
        <w:jc w:val="center"/>
        <w:rPr>
          <w:rFonts w:ascii="Times New Roman" w:hAnsi="Times New Roman" w:cs="Times New Roman"/>
          <w:sz w:val="24"/>
          <w:szCs w:val="24"/>
        </w:rPr>
      </w:pPr>
      <w:r w:rsidRPr="00A50C21">
        <w:rPr>
          <w:rFonts w:ascii="Times New Roman" w:hAnsi="Times New Roman" w:cs="Times New Roman"/>
          <w:sz w:val="24"/>
          <w:szCs w:val="24"/>
        </w:rPr>
        <w:t>The Truth of Evolution</w:t>
      </w:r>
    </w:p>
    <w:p w:rsidR="00A50C21" w:rsidRPr="00A50C21" w:rsidRDefault="00A50C21" w:rsidP="00A50C21">
      <w:pPr>
        <w:spacing w:line="480" w:lineRule="auto"/>
        <w:jc w:val="center"/>
        <w:rPr>
          <w:rFonts w:ascii="Times New Roman" w:hAnsi="Times New Roman" w:cs="Times New Roman"/>
          <w:sz w:val="24"/>
          <w:szCs w:val="24"/>
        </w:rPr>
      </w:pPr>
      <w:r w:rsidRPr="00A50C21">
        <w:rPr>
          <w:rFonts w:ascii="Times New Roman" w:hAnsi="Times New Roman" w:cs="Times New Roman"/>
          <w:sz w:val="24"/>
          <w:szCs w:val="24"/>
        </w:rPr>
        <w:t>Name of Student</w:t>
      </w:r>
    </w:p>
    <w:p w:rsidR="00A50C21" w:rsidRPr="00A50C21" w:rsidRDefault="00A50C21" w:rsidP="00A50C21">
      <w:pPr>
        <w:spacing w:line="480" w:lineRule="auto"/>
        <w:jc w:val="center"/>
        <w:rPr>
          <w:rFonts w:ascii="Times New Roman" w:hAnsi="Times New Roman" w:cs="Times New Roman"/>
          <w:sz w:val="24"/>
          <w:szCs w:val="24"/>
        </w:rPr>
      </w:pPr>
      <w:r w:rsidRPr="00A50C21">
        <w:rPr>
          <w:rFonts w:ascii="Times New Roman" w:hAnsi="Times New Roman" w:cs="Times New Roman"/>
          <w:sz w:val="24"/>
          <w:szCs w:val="24"/>
        </w:rPr>
        <w:t>Name of Institution</w:t>
      </w:r>
    </w:p>
    <w:p w:rsidR="00A50C21" w:rsidRPr="00A50C21" w:rsidRDefault="00A50C21" w:rsidP="00A50C21">
      <w:pPr>
        <w:spacing w:line="480" w:lineRule="auto"/>
        <w:jc w:val="center"/>
        <w:rPr>
          <w:rFonts w:ascii="Times New Roman" w:hAnsi="Times New Roman" w:cs="Times New Roman"/>
          <w:sz w:val="24"/>
          <w:szCs w:val="24"/>
        </w:rPr>
      </w:pPr>
      <w:r w:rsidRPr="00A50C21">
        <w:rPr>
          <w:rFonts w:ascii="Times New Roman" w:hAnsi="Times New Roman" w:cs="Times New Roman"/>
          <w:sz w:val="24"/>
          <w:szCs w:val="24"/>
        </w:rPr>
        <w:t xml:space="preserve">Date </w:t>
      </w:r>
      <w:r w:rsidRPr="00A50C21">
        <w:rPr>
          <w:rFonts w:ascii="Times New Roman" w:hAnsi="Times New Roman" w:cs="Times New Roman"/>
          <w:sz w:val="24"/>
          <w:szCs w:val="24"/>
        </w:rPr>
        <w:br w:type="page"/>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lastRenderedPageBreak/>
        <w:t xml:space="preserve">Cold weather will prompt you to put on heavy garments that protect the body from the extreme invasive condition. Warm weather, on the other hand, presents the opportunity for light clothes. The logic illustrates the propensity of the human to change, on a mental level within hours or days. Lamarck demonstrates that there is a possibility that through the centuries, species have transferred evolutionary traits to younger generations about specific characteristics (Burkhardt, 2013). The theory illustrates that genetically, the changes in mental, physiological, and physical attributes from earlier all ages are stored within us. The logic presents the development of the nature of existence from a simple form to a more complex one. It is, therefore, deductible that evolution presents the process whereby different organisms developed and diversified from earlier forms. The paper will illustrate arguments in support of and against growth.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Darwin’s theories are intent on illustrating that evolution is, in fact, not a probability. Initially, Darwin surmised his perception and views from natural choice and biological evolution. Scientists have broadly taken into Darwin’s presentations from a variety of fields to evaluate and assess. The resulting consequence is proof supporting Darwin’s conviction indicating that it is true, to some degree, that natural history occurs. King illustrates the perceptions and findings that went against religion and held that transmutation was a fallacy from scientists in England (King, 2015). We recognize transmutation as development, and the logic favors the possibility that all species, from now and earlier times, can be traced back to a singular fundamental precursor. The precursor is perceived to have lived remotely in the topographical past. Research in England highly evaluated only the record of evolution following the scriptures. Other arenas followed by the same researchers include zoology, natural science, fossil science, and universal history primary geography in analysis o evolution (King, 2015).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lastRenderedPageBreak/>
        <w:t xml:space="preserve">However, the portrayal of law requires fundamental facts with no mistakes. The Theory of Evolution remains a hypothesis based on the errors and the lack of cementing points. The developmental process is not yet applied to the procedural founding of collective determination. Coyne tries to propose an argument that clarifies that evolution if a fact (Coyne, 2009). He employs encouragement and manipulative tactics in explaining evolution is more profound than animal species change genetically into something distinctive. Coyne also illustrates that the transformations that are notable forms of change begin just as DNA (Coyne, 2009).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Considering the possibility that Darwin’s theory was valid, we ought to have the capacity to discover a few instances of speciation in the fossil record. It is also probable to ascertain one line of partitioning into two or more. It is also within our capabilities to discover new species that are actively shaping the world. Some arguments propose and back any findings for the advancement of species, and negate the probability of creation (King, 2015). The categorization of information can follow a variety of channels. The data is relevant to the circulation of species all across the surface of the earth. It provides an appropriate assessment of traits of organisms creates from the development of life. The data sets also take into account the presence of minimal elements that are not significant enough to warrant any attention.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The Cambrian presents a geological period where the cell phyla evidenced by the fully grown of specific creatures in the fossil-bearing rocks. The period also introduced an additional challenge to his theory. The validity of his argument is invalidated with the presentation of evidence from the Cambrian stratum, given that the latter element stretched amidst vast periods with lots of living creatures.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lastRenderedPageBreak/>
        <w:t>‘Why Evolution is True’ tries to guard Darwinian advancement by revising the fossil record. Jerry Coyne distorts the improvement of vertebrates, overlooks the confirmation for the usefulness of purportedly minimal organs, and non-coding DNA, then props up Darwinism with philosophical contentions about terrible design. Procedures of collective determination and speciation; and overstating the proof for choice and speciation to make it appear as if they could achieve what Darwinism requires of them. Coyne’s presentation of the evidence is slightly forceful and manipulative to get you to believe. However, the evidence is captivating and according to him, overpowering the evidence of intellect design. He creates data from fields as assorted as embryology, biogeography, the fossil record itself. The closeness of minimal structures in present-day living beings</w:t>
      </w:r>
      <w:r>
        <w:rPr>
          <w:rFonts w:ascii="Times New Roman" w:hAnsi="Times New Roman" w:cs="Times New Roman"/>
          <w:sz w:val="24"/>
          <w:szCs w:val="24"/>
        </w:rPr>
        <w:t xml:space="preserve"> also provides a field for assessment</w:t>
      </w:r>
      <w:r w:rsidRPr="00A50C21">
        <w:rPr>
          <w:rFonts w:ascii="Times New Roman" w:hAnsi="Times New Roman" w:cs="Times New Roman"/>
          <w:sz w:val="24"/>
          <w:szCs w:val="24"/>
        </w:rPr>
        <w:t xml:space="preserve">. The end goal is that living beings have developed and that collective determination is in charge of the unfathomable differences of intellect design (Coyne, 2009).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The impression of the world changes drastically and radically, with our place in it seemingly subject to change. With such an argument, Darwin’s theory is permissible, formulating a hypothesis with a deep foundation of the scholarly revolution. The rationality expresses critical thinking and reflective thoughts. An additional advantage from the premise is a natural choice and bountiful measures that evidence the various entries of transformation. The data set arrayed by Darwin takes into account the historical backdrop of life, with evidence of a variety of natural qualities (Globalchange, 2010). Heath, however, analyzed every development and advancement with the probable influence of religion (Heath, 2009). He puts across the soul indexing, only likely by God, provides the array of natural groupings.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Credible evidence provides contrasting perspectives on the population estimates of a variety of creatures in the past, with their natural shapes and behaviors now (Globalchange, </w:t>
      </w:r>
      <w:r w:rsidRPr="00A50C21">
        <w:rPr>
          <w:rFonts w:ascii="Times New Roman" w:hAnsi="Times New Roman" w:cs="Times New Roman"/>
          <w:sz w:val="24"/>
          <w:szCs w:val="24"/>
        </w:rPr>
        <w:lastRenderedPageBreak/>
        <w:t xml:space="preserve">2010). The fossil records also confirm the distinction. Though the theory by Darwin has been subject to change through extensions and adjustments, the focal ideology behind his thesis remains.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Concentrates on in hereditary qualities and sub-atomic science fields obscure in Darwin’s opportunity have clarified the event of the native varieties that are critical to the original determination (Munévar and Sousa, 2012). Genetic variations results from changes, or transformations, in the nucleotide grouping of DNA, the particle those qualities are produced using. Such changes in DNA now can be distinguished and portrayed with impressive exactness. Scientists likewise have picked up a comprehension of the procedures by which new species begin. Another species is one in which the people can’t mate and deliver possible relatives with people of previous animal categories (Munévar and Sousa, 2012). The split of one animal group into two regularly begins because a gathering of people turns out to be geologically isolated from the rest. It is especially evident in far off remote islands. The incredible separation from the Americas and Asia implies that arriving colonizers will have practically zero chance to mate with people staying on those landmasses. Mountains, streams, lakes, and other characteristic hindrances likewise represent the geographic division between populaces that once had a place with the same species (Coyne, 2009).</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From the two books, I conclude some aspects of the theory of evolution could be true. Life on earth developed slowly, starting with one first animal variety, maybe a self-repeating particle that lived more than 3.5 billion years prior (Coyne, 2009). It then fanned out, throwing off numerous new and different species, and the component for the vast majority of developmental change is characteristic determination. I believe that this does separate into six segments. The reality of advancement, genetic variation over time; the probability of gradualism, </w:t>
      </w:r>
      <w:r w:rsidRPr="00A50C21">
        <w:rPr>
          <w:rFonts w:ascii="Times New Roman" w:hAnsi="Times New Roman" w:cs="Times New Roman"/>
          <w:sz w:val="24"/>
          <w:szCs w:val="24"/>
        </w:rPr>
        <w:lastRenderedPageBreak/>
        <w:t xml:space="preserve">of changes occurring over many eras the wonder of speciation, species are splitting off from existing genealogies, and primary parentage of various species (Coyne, 2009). </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According to Neil Shubin’s book “Your Inner Fish (2008),” there are noteworthy analogies between body parts of animals that contrast broadly. Every single propelled animal has comparative engineering. They have heads containing brains and sense organs, spinal sections with a butt at the opposite end of the body from the mouth, and equivalent arrangements of flippers, wings, legs, and arms. We can see this particularly by looking at upper appendages. Whales, feathered creatures, and people have single-arm bones prompting two more, which thus associate with fingers or toes. In people, this arrangement keeps running from the humerus through the range and ulna to the wrist bones and fingers (Shubin, 2008). Angle, creatures of land and water, reptiles, winged creatures, and warm-blooded animals all share hard teeth. The book cites the claim this could have advanced from the juxtaposition of two layers of tissue. The hardness could have developed from eel-molded ocean animals called conodonts with tooth-like hard parts permitting them to nibble and feast upon other ocean animals. Behind this is the possibility that the tooth, which is a piece of our survival pack, emerged initially not to secure vertebrates but rather to eat them (Shubin, 2008).</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Microbiology has made incredible advances in demonstrating how the separation of species relies on little contrasts in qualities. The study rolled out developmental improvement conceivable and which can, for sure, now regularly be controlled to impact fancied a change (Shubin). The creator calls attention to that all members, whether similar sorts of qualities, work blades, or appendages. Probes mice, sharks, and flies demonstrate that the substantial developmental change from the edge to the attachment, for the most part, included directly utilizing old conditions as a part of new ways. The contexts hold out vast likely outcomes of </w:t>
      </w:r>
      <w:r w:rsidRPr="00A50C21">
        <w:rPr>
          <w:rFonts w:ascii="Times New Roman" w:hAnsi="Times New Roman" w:cs="Times New Roman"/>
          <w:sz w:val="24"/>
          <w:szCs w:val="24"/>
        </w:rPr>
        <w:lastRenderedPageBreak/>
        <w:t>using work on the terms of one animal category to discover one that educates us concerning the birth deserts in another (Mitchell, 2008).</w:t>
      </w:r>
    </w:p>
    <w:p w:rsidR="00A50C21" w:rsidRPr="00A50C21" w:rsidRDefault="00A50C21" w:rsidP="00A50C21">
      <w:pPr>
        <w:spacing w:line="480" w:lineRule="auto"/>
        <w:ind w:firstLine="720"/>
        <w:rPr>
          <w:rFonts w:ascii="Times New Roman" w:hAnsi="Times New Roman" w:cs="Times New Roman"/>
          <w:sz w:val="24"/>
          <w:szCs w:val="24"/>
        </w:rPr>
      </w:pPr>
      <w:r w:rsidRPr="00A50C21">
        <w:rPr>
          <w:rFonts w:ascii="Times New Roman" w:hAnsi="Times New Roman" w:cs="Times New Roman"/>
          <w:sz w:val="24"/>
          <w:szCs w:val="24"/>
        </w:rPr>
        <w:t xml:space="preserve">Shubin provides her case for the Darwinism thinking and belief in regards to evolution. I only agree slightly and still believe that only a few parts of Darwin’s evolution theory are correct. However, there is credible evidence to ilustrate a higher power that is the creator of life and its organisms. On paper, evolution always sounds great, but when confronted with certain parts of science such as biology and even physics, evolution does not still stand well against these disciplines. As time continues to march on and new shreds of evidence are found, the theory of evolution will only continue to be disapproved. At the beginning of this class, I had thought that this evolution idea was an absolute joke, but after the views of Coyne and Shubin, I have widened my perspective a little slightly. </w:t>
      </w:r>
    </w:p>
    <w:p w:rsidR="00A50C21" w:rsidRPr="00A50C21" w:rsidRDefault="00A50C21" w:rsidP="00A50C21">
      <w:pPr>
        <w:spacing w:line="480" w:lineRule="auto"/>
        <w:rPr>
          <w:rFonts w:ascii="Times New Roman" w:hAnsi="Times New Roman" w:cs="Times New Roman"/>
          <w:sz w:val="24"/>
          <w:szCs w:val="24"/>
        </w:rPr>
      </w:pPr>
      <w:r w:rsidRPr="00A50C21">
        <w:rPr>
          <w:rFonts w:ascii="Times New Roman" w:hAnsi="Times New Roman" w:cs="Times New Roman"/>
          <w:sz w:val="24"/>
          <w:szCs w:val="24"/>
        </w:rPr>
        <w:br w:type="page"/>
      </w:r>
    </w:p>
    <w:p w:rsidR="00A50C21" w:rsidRPr="00A50C21" w:rsidRDefault="00A50C21" w:rsidP="00A50C21">
      <w:pPr>
        <w:spacing w:line="480" w:lineRule="auto"/>
        <w:jc w:val="center"/>
        <w:rPr>
          <w:rFonts w:ascii="Times New Roman" w:hAnsi="Times New Roman" w:cs="Times New Roman"/>
          <w:sz w:val="24"/>
          <w:szCs w:val="24"/>
        </w:rPr>
      </w:pPr>
      <w:r w:rsidRPr="00A50C21">
        <w:rPr>
          <w:rFonts w:ascii="Times New Roman" w:hAnsi="Times New Roman" w:cs="Times New Roman"/>
          <w:sz w:val="24"/>
          <w:szCs w:val="24"/>
        </w:rPr>
        <w:lastRenderedPageBreak/>
        <w:t>References</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Burkhardt, R. W. (2013). Lamarck, evolution, and the inheritance of acquired characters. Genetics, 194 (4), 793-805.</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Coyne, J. A. (2009). Why Evolution is True. Oxford: Paperback.</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Globalchange. (2010, October 10). Evolution and Natural Selection. Retrieved October 5, 2019, from GlobalChange: https://globalchange.umich.edu/globalchange1/current/lectures/selection/selection.html</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Heath, E. (2009). The Evolution Debate: Darwinism vs. Intelligent Design. School Library Journal, 55 (4), 148.</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King, M. S. (2015). God vs. Darwin: TheLogical Supremacy of Intelligent Design Creationism over Evolution. Createspace Independent Pub.</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Munevar, G., &amp; Sousa, F. D. (2012). Sex, Reproduction, and Darwinism. London: Routledge.</w:t>
      </w:r>
    </w:p>
    <w:p w:rsidR="00A50C21"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Robinson, A. (2012). Darwinism and Natural Theology: Evolving Perspectives. Tyne, Newcastle: Cambridge Scholars Publishing.</w:t>
      </w:r>
    </w:p>
    <w:p w:rsidR="00362E48" w:rsidRPr="00A50C21" w:rsidRDefault="00A50C21" w:rsidP="00A50C21">
      <w:pPr>
        <w:spacing w:line="480" w:lineRule="auto"/>
        <w:ind w:left="720" w:hanging="720"/>
        <w:rPr>
          <w:rFonts w:ascii="Times New Roman" w:hAnsi="Times New Roman" w:cs="Times New Roman"/>
          <w:sz w:val="24"/>
          <w:szCs w:val="24"/>
        </w:rPr>
      </w:pPr>
      <w:r w:rsidRPr="00A50C21">
        <w:rPr>
          <w:rFonts w:ascii="Times New Roman" w:hAnsi="Times New Roman" w:cs="Times New Roman"/>
          <w:sz w:val="24"/>
          <w:szCs w:val="24"/>
        </w:rPr>
        <w:t>Shubin, N. (2008). Your Inner Fish: A journey into the 3.5-billion-year history of the human body. New York: Paperback.</w:t>
      </w:r>
    </w:p>
    <w:sectPr w:rsidR="00362E48" w:rsidRPr="00A50C21" w:rsidSect="00A50C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6F3" w:rsidRDefault="006B16F3" w:rsidP="00A50C21">
      <w:pPr>
        <w:spacing w:after="0" w:line="240" w:lineRule="auto"/>
      </w:pPr>
      <w:r>
        <w:separator/>
      </w:r>
    </w:p>
  </w:endnote>
  <w:endnote w:type="continuationSeparator" w:id="1">
    <w:p w:rsidR="006B16F3" w:rsidRDefault="006B16F3" w:rsidP="00A50C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6F3" w:rsidRDefault="006B16F3" w:rsidP="00A50C21">
      <w:pPr>
        <w:spacing w:after="0" w:line="240" w:lineRule="auto"/>
      </w:pPr>
      <w:r>
        <w:separator/>
      </w:r>
    </w:p>
  </w:footnote>
  <w:footnote w:type="continuationSeparator" w:id="1">
    <w:p w:rsidR="006B16F3" w:rsidRDefault="006B16F3" w:rsidP="00A50C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21" w:rsidRPr="00A50C21" w:rsidRDefault="00A50C21">
    <w:pPr>
      <w:pStyle w:val="Header"/>
      <w:jc w:val="right"/>
      <w:rPr>
        <w:rFonts w:ascii="Times New Roman" w:hAnsi="Times New Roman" w:cs="Times New Roman"/>
        <w:sz w:val="24"/>
      </w:rPr>
    </w:pPr>
    <w:r w:rsidRPr="00A50C21">
      <w:rPr>
        <w:rFonts w:ascii="Times New Roman" w:hAnsi="Times New Roman" w:cs="Times New Roman"/>
        <w:sz w:val="24"/>
      </w:rPr>
      <w:t>THE TRUTH OF EVOLUTION</w:t>
    </w:r>
    <w:r w:rsidRPr="00A50C21">
      <w:rPr>
        <w:rFonts w:ascii="Times New Roman" w:hAnsi="Times New Roman" w:cs="Times New Roman"/>
        <w:sz w:val="24"/>
      </w:rPr>
      <w:tab/>
    </w:r>
    <w:r w:rsidRPr="00A50C21">
      <w:rPr>
        <w:rFonts w:ascii="Times New Roman" w:hAnsi="Times New Roman" w:cs="Times New Roman"/>
        <w:sz w:val="24"/>
      </w:rPr>
      <w:tab/>
    </w:r>
    <w:sdt>
      <w:sdtPr>
        <w:rPr>
          <w:rFonts w:ascii="Times New Roman" w:hAnsi="Times New Roman" w:cs="Times New Roman"/>
          <w:sz w:val="24"/>
        </w:rPr>
        <w:id w:val="225951418"/>
        <w:docPartObj>
          <w:docPartGallery w:val="Page Numbers (Top of Page)"/>
          <w:docPartUnique/>
        </w:docPartObj>
      </w:sdtPr>
      <w:sdtContent>
        <w:r w:rsidRPr="00A50C21">
          <w:rPr>
            <w:rFonts w:ascii="Times New Roman" w:hAnsi="Times New Roman" w:cs="Times New Roman"/>
            <w:sz w:val="24"/>
          </w:rPr>
          <w:fldChar w:fldCharType="begin"/>
        </w:r>
        <w:r w:rsidRPr="00A50C21">
          <w:rPr>
            <w:rFonts w:ascii="Times New Roman" w:hAnsi="Times New Roman" w:cs="Times New Roman"/>
            <w:sz w:val="24"/>
          </w:rPr>
          <w:instrText xml:space="preserve"> PAGE   \* MERGEFORMAT </w:instrText>
        </w:r>
        <w:r w:rsidRPr="00A50C21">
          <w:rPr>
            <w:rFonts w:ascii="Times New Roman" w:hAnsi="Times New Roman" w:cs="Times New Roman"/>
            <w:sz w:val="24"/>
          </w:rPr>
          <w:fldChar w:fldCharType="separate"/>
        </w:r>
        <w:r>
          <w:rPr>
            <w:rFonts w:ascii="Times New Roman" w:hAnsi="Times New Roman" w:cs="Times New Roman"/>
            <w:noProof/>
            <w:sz w:val="24"/>
          </w:rPr>
          <w:t>4</w:t>
        </w:r>
        <w:r w:rsidRPr="00A50C21">
          <w:rPr>
            <w:rFonts w:ascii="Times New Roman" w:hAnsi="Times New Roman" w:cs="Times New Roman"/>
            <w:sz w:val="24"/>
          </w:rPr>
          <w:fldChar w:fldCharType="end"/>
        </w:r>
      </w:sdtContent>
    </w:sdt>
  </w:p>
  <w:p w:rsidR="00A50C21" w:rsidRPr="00A50C21" w:rsidRDefault="00A50C2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21" w:rsidRPr="00A50C21" w:rsidRDefault="00A50C21">
    <w:pPr>
      <w:pStyle w:val="Header"/>
      <w:jc w:val="right"/>
      <w:rPr>
        <w:rFonts w:ascii="Times New Roman" w:hAnsi="Times New Roman" w:cs="Times New Roman"/>
        <w:sz w:val="24"/>
      </w:rPr>
    </w:pPr>
    <w:r w:rsidRPr="00A50C21">
      <w:rPr>
        <w:rFonts w:ascii="Times New Roman" w:hAnsi="Times New Roman" w:cs="Times New Roman"/>
        <w:sz w:val="24"/>
      </w:rPr>
      <w:t xml:space="preserve">Running Head: THE TRUTH OF EVOLUTION </w:t>
    </w:r>
    <w:r w:rsidRPr="00A50C21">
      <w:rPr>
        <w:rFonts w:ascii="Times New Roman" w:hAnsi="Times New Roman" w:cs="Times New Roman"/>
        <w:sz w:val="24"/>
      </w:rPr>
      <w:tab/>
    </w:r>
    <w:sdt>
      <w:sdtPr>
        <w:rPr>
          <w:rFonts w:ascii="Times New Roman" w:hAnsi="Times New Roman" w:cs="Times New Roman"/>
          <w:sz w:val="24"/>
        </w:rPr>
        <w:id w:val="225951461"/>
        <w:docPartObj>
          <w:docPartGallery w:val="Page Numbers (Top of Page)"/>
          <w:docPartUnique/>
        </w:docPartObj>
      </w:sdtPr>
      <w:sdtContent>
        <w:r w:rsidRPr="00A50C21">
          <w:rPr>
            <w:rFonts w:ascii="Times New Roman" w:hAnsi="Times New Roman" w:cs="Times New Roman"/>
            <w:sz w:val="24"/>
          </w:rPr>
          <w:fldChar w:fldCharType="begin"/>
        </w:r>
        <w:r w:rsidRPr="00A50C21">
          <w:rPr>
            <w:rFonts w:ascii="Times New Roman" w:hAnsi="Times New Roman" w:cs="Times New Roman"/>
            <w:sz w:val="24"/>
          </w:rPr>
          <w:instrText xml:space="preserve"> PAGE   \* MERGEFORMAT </w:instrText>
        </w:r>
        <w:r w:rsidRPr="00A50C21">
          <w:rPr>
            <w:rFonts w:ascii="Times New Roman" w:hAnsi="Times New Roman" w:cs="Times New Roman"/>
            <w:sz w:val="24"/>
          </w:rPr>
          <w:fldChar w:fldCharType="separate"/>
        </w:r>
        <w:r>
          <w:rPr>
            <w:rFonts w:ascii="Times New Roman" w:hAnsi="Times New Roman" w:cs="Times New Roman"/>
            <w:noProof/>
            <w:sz w:val="24"/>
          </w:rPr>
          <w:t>1</w:t>
        </w:r>
        <w:r w:rsidRPr="00A50C21">
          <w:rPr>
            <w:rFonts w:ascii="Times New Roman" w:hAnsi="Times New Roman" w:cs="Times New Roman"/>
            <w:sz w:val="24"/>
          </w:rPr>
          <w:fldChar w:fldCharType="end"/>
        </w:r>
      </w:sdtContent>
    </w:sdt>
  </w:p>
  <w:p w:rsidR="00A50C21" w:rsidRPr="00A50C21" w:rsidRDefault="00A50C2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670E3"/>
    <w:rsid w:val="0006238B"/>
    <w:rsid w:val="001B3405"/>
    <w:rsid w:val="003105BF"/>
    <w:rsid w:val="00362E48"/>
    <w:rsid w:val="004934E0"/>
    <w:rsid w:val="00534AFE"/>
    <w:rsid w:val="005B3791"/>
    <w:rsid w:val="006670E3"/>
    <w:rsid w:val="006B16F3"/>
    <w:rsid w:val="006E2146"/>
    <w:rsid w:val="00945A82"/>
    <w:rsid w:val="009B30B6"/>
    <w:rsid w:val="00A50C21"/>
    <w:rsid w:val="00B720DC"/>
    <w:rsid w:val="00CF3A6B"/>
    <w:rsid w:val="00FA2876"/>
    <w:rsid w:val="00FB4B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79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2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38B"/>
    <w:rPr>
      <w:rFonts w:ascii="Tahoma" w:hAnsi="Tahoma" w:cs="Tahoma"/>
      <w:sz w:val="16"/>
      <w:szCs w:val="16"/>
    </w:rPr>
  </w:style>
  <w:style w:type="character" w:customStyle="1" w:styleId="Heading1Char">
    <w:name w:val="Heading 1 Char"/>
    <w:basedOn w:val="DefaultParagraphFont"/>
    <w:link w:val="Heading1"/>
    <w:uiPriority w:val="9"/>
    <w:rsid w:val="005B379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B3791"/>
  </w:style>
  <w:style w:type="paragraph" w:styleId="Header">
    <w:name w:val="header"/>
    <w:basedOn w:val="Normal"/>
    <w:link w:val="HeaderChar"/>
    <w:uiPriority w:val="99"/>
    <w:unhideWhenUsed/>
    <w:rsid w:val="00A50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C21"/>
  </w:style>
  <w:style w:type="paragraph" w:styleId="Footer">
    <w:name w:val="footer"/>
    <w:basedOn w:val="Normal"/>
    <w:link w:val="FooterChar"/>
    <w:uiPriority w:val="99"/>
    <w:semiHidden/>
    <w:unhideWhenUsed/>
    <w:rsid w:val="00A50C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0C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Shu08</b:Tag>
    <b:SourceType>Book</b:SourceType>
    <b:Guid>{8537C36B-145A-46DE-BD89-AC706CEAE4DE}</b:Guid>
    <b:LCID>0</b:LCID>
    <b:Author>
      <b:Author>
        <b:NameList>
          <b:Person>
            <b:Last>Shubin</b:Last>
            <b:First>N.</b:First>
          </b:Person>
        </b:NameList>
      </b:Author>
    </b:Author>
    <b:Title>Your Inner Fish: A journey into the 3.5-billion-year history of the human body</b:Title>
    <b:Year>2008</b:Year>
    <b:City>New York</b:City>
    <b:Publisher>Paperback</b:Publisher>
    <b:RefOrder>3</b:RefOrder>
  </b:Source>
  <b:Source>
    <b:Tag>Rob12</b:Tag>
    <b:SourceType>Book</b:SourceType>
    <b:Guid>{19B121E0-6B66-4936-8C60-27FE6C90FE7F}</b:Guid>
    <b:LCID>0</b:LCID>
    <b:Author>
      <b:Author>
        <b:NameList>
          <b:Person>
            <b:Last>Robinson</b:Last>
            <b:First>A.</b:First>
          </b:Person>
        </b:NameList>
      </b:Author>
    </b:Author>
    <b:Title>Darwinism and Natural Theology: Evolving Perspectives</b:Title>
    <b:Year>2012</b:Year>
    <b:City>Tyne, Newcastle</b:City>
    <b:Publisher>Cambridge Scholars Publishing</b:Publisher>
    <b:RefOrder>4</b:RefOrder>
  </b:Source>
  <b:Source>
    <b:Tag>Mun12</b:Tag>
    <b:SourceType>Book</b:SourceType>
    <b:Guid>{68B8BF37-6C5D-4E41-8682-8D9C9824AED1}</b:Guid>
    <b:LCID>0</b:LCID>
    <b:Author>
      <b:Author>
        <b:NameList>
          <b:Person>
            <b:Last>Munevar</b:Last>
            <b:First>G.</b:First>
          </b:Person>
          <b:Person>
            <b:Last>Sousa</b:Last>
            <b:First>F.</b:First>
            <b:Middle>D.</b:Middle>
          </b:Person>
        </b:NameList>
      </b:Author>
    </b:Author>
    <b:Title>Sex, Reproduction and Darwinism</b:Title>
    <b:Year>2012</b:Year>
    <b:City>London</b:City>
    <b:Publisher>Routledge</b:Publisher>
    <b:RefOrder>5</b:RefOrder>
  </b:Source>
  <b:Source>
    <b:Tag>Kin15</b:Tag>
    <b:SourceType>Book</b:SourceType>
    <b:Guid>{8319EB1C-13CD-46F5-85E2-04E22138EE20}</b:Guid>
    <b:LCID>0</b:LCID>
    <b:Author>
      <b:Author>
        <b:NameList>
          <b:Person>
            <b:Last>King</b:Last>
            <b:First>M.</b:First>
            <b:Middle>S.</b:Middle>
          </b:Person>
        </b:NameList>
      </b:Author>
    </b:Author>
    <b:Title>God vs Darwin: TheLogical Supremacy of Intelligent Design Creationism over Evolution</b:Title>
    <b:Year>2015</b:Year>
    <b:Publisher>Createspace Independent Pub</b:Publisher>
    <b:RefOrder>6</b:RefOrder>
  </b:Source>
  <b:Source>
    <b:Tag>Hea09</b:Tag>
    <b:SourceType>JournalArticle</b:SourceType>
    <b:Guid>{F8F88E6C-33EF-4F35-AF1B-D5743458475B}</b:Guid>
    <b:LCID>0</b:LCID>
    <b:Author>
      <b:Author>
        <b:NameList>
          <b:Person>
            <b:Last>Heath</b:Last>
            <b:First>E.</b:First>
          </b:Person>
        </b:NameList>
      </b:Author>
    </b:Author>
    <b:Title>The Evolution Debate: Darwinism vs Intelligent Design</b:Title>
    <b:Year>2009</b:Year>
    <b:JournalName>School Library Journal</b:JournalName>
    <b:Pages>148</b:Pages>
    <b:Volume>55</b:Volume>
    <b:Issue>4</b:Issue>
    <b:RefOrder>2</b:RefOrder>
  </b:Source>
  <b:Source>
    <b:Tag>Glo10</b:Tag>
    <b:SourceType>InternetSite</b:SourceType>
    <b:Guid>{1E950990-9B0C-4082-B7C1-D1EF0FB04917}</b:Guid>
    <b:LCID>0</b:LCID>
    <b:Author>
      <b:Author>
        <b:Corporate>Globalchange</b:Corporate>
      </b:Author>
    </b:Author>
    <b:Title>Evolution and Natural Selection</b:Title>
    <b:Year>2010</b:Year>
    <b:InternetSiteTitle>GlobalChange</b:InternetSiteTitle>
    <b:Month>October</b:Month>
    <b:Day>10</b:Day>
    <b:YearAccessed>2019</b:YearAccessed>
    <b:MonthAccessed>October</b:MonthAccessed>
    <b:DayAccessed>5</b:DayAccessed>
    <b:URL>https://globalchange.umich.edu/globalchange1/current/lectures/selection/selection.html</b:URL>
    <b:RefOrder>1</b:RefOrder>
  </b:Source>
  <b:Source>
    <b:Tag>Coy09</b:Tag>
    <b:SourceType>Book</b:SourceType>
    <b:Guid>{F2010E03-C859-4687-9171-CFC7F1FF869F}</b:Guid>
    <b:LCID>0</b:LCID>
    <b:Author>
      <b:Author>
        <b:NameList>
          <b:Person>
            <b:Last>Coyne</b:Last>
            <b:First>J.</b:First>
            <b:Middle>A.</b:Middle>
          </b:Person>
        </b:NameList>
      </b:Author>
    </b:Author>
    <b:Title>Why Evolution is True</b:Title>
    <b:Year>2009</b:Year>
    <b:City>Oxford</b:City>
    <b:Publisher>Paperback</b:Publisher>
    <b:RefOrder>7</b:RefOrder>
  </b:Source>
  <b:Source>
    <b:Tag>Bur13</b:Tag>
    <b:SourceType>JournalArticle</b:SourceType>
    <b:Guid>{0D7C8A5B-7A19-462C-BF2A-DFC44326B67C}</b:Guid>
    <b:LCID>0</b:LCID>
    <b:Author>
      <b:Author>
        <b:NameList>
          <b:Person>
            <b:Last>Burkhardt</b:Last>
            <b:First>Richard</b:First>
            <b:Middle>W.</b:Middle>
          </b:Person>
        </b:NameList>
      </b:Author>
    </b:Author>
    <b:Title>Lamarck, evolution, and the inheritance of acquired characters</b:Title>
    <b:Year>2013</b:Year>
    <b:JournalName>Genetics</b:JournalName>
    <b:Pages>793-805</b:Pages>
    <b:Volume>194</b:Volume>
    <b:Issue>4</b:Issue>
    <b:RefOrder>8</b:RefOrder>
  </b:Source>
</b:Sources>
</file>

<file path=customXml/itemProps1.xml><?xml version="1.0" encoding="utf-8"?>
<ds:datastoreItem xmlns:ds="http://schemas.openxmlformats.org/officeDocument/2006/customXml" ds:itemID="{D2A8D677-B5FF-4F56-8513-5FA5B278F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8</Pages>
  <Words>1802</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2019-10-07T01:39:00Z</dcterms:created>
  <dcterms:modified xsi:type="dcterms:W3CDTF">2019-10-07T03:41:00Z</dcterms:modified>
</cp:coreProperties>
</file>